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306E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Naziv obveznika: Gradska knjižnica i čitaonica Slatina</w:t>
      </w:r>
    </w:p>
    <w:p w14:paraId="782ECE7A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Sjedište obveznika:  Slatina</w:t>
      </w:r>
    </w:p>
    <w:p w14:paraId="29C11021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Adresa sjedišta obveznika: Šetalište Julija </w:t>
      </w:r>
      <w:proofErr w:type="spellStart"/>
      <w:r w:rsidRPr="004B43DD">
        <w:rPr>
          <w:rFonts w:ascii="Arial" w:hAnsi="Arial" w:cs="Arial"/>
          <w:sz w:val="28"/>
          <w:szCs w:val="28"/>
        </w:rPr>
        <w:t>Burgera</w:t>
      </w:r>
      <w:proofErr w:type="spellEnd"/>
      <w:r w:rsidRPr="004B43DD">
        <w:rPr>
          <w:rFonts w:ascii="Arial" w:hAnsi="Arial" w:cs="Arial"/>
          <w:sz w:val="28"/>
          <w:szCs w:val="28"/>
        </w:rPr>
        <w:t xml:space="preserve"> 1</w:t>
      </w:r>
    </w:p>
    <w:p w14:paraId="025B906C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Matični broj: 02041251</w:t>
      </w:r>
    </w:p>
    <w:p w14:paraId="5A8A11C8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OIB: 96060105940</w:t>
      </w:r>
    </w:p>
    <w:p w14:paraId="5A086926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Broj: RKP-a : 40787</w:t>
      </w:r>
    </w:p>
    <w:p w14:paraId="5DC13135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Šifra </w:t>
      </w:r>
      <w:proofErr w:type="spellStart"/>
      <w:r w:rsidRPr="004B43DD">
        <w:rPr>
          <w:rFonts w:ascii="Arial" w:hAnsi="Arial" w:cs="Arial"/>
          <w:sz w:val="28"/>
          <w:szCs w:val="28"/>
        </w:rPr>
        <w:t>djelatnolsti</w:t>
      </w:r>
      <w:proofErr w:type="spellEnd"/>
      <w:r w:rsidRPr="004B43DD">
        <w:rPr>
          <w:rFonts w:ascii="Arial" w:hAnsi="Arial" w:cs="Arial"/>
          <w:sz w:val="28"/>
          <w:szCs w:val="28"/>
        </w:rPr>
        <w:t xml:space="preserve"> : 9101</w:t>
      </w:r>
    </w:p>
    <w:p w14:paraId="59F62CF8" w14:textId="77777777" w:rsidR="004B43DD" w:rsidRP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>Razina : 21</w:t>
      </w:r>
    </w:p>
    <w:p w14:paraId="6EB58C04" w14:textId="627189EC" w:rsidR="00475C6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43DD">
        <w:rPr>
          <w:rFonts w:ascii="Arial" w:hAnsi="Arial" w:cs="Arial"/>
          <w:sz w:val="28"/>
          <w:szCs w:val="28"/>
        </w:rPr>
        <w:t xml:space="preserve">Razdjel prema NKD -u 2007: 000 </w:t>
      </w:r>
    </w:p>
    <w:p w14:paraId="55F7E641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620B76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0BC57B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A3697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FE74F3" w14:textId="31EF3E20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B R A Z L O Ž E N J E</w:t>
      </w:r>
    </w:p>
    <w:p w14:paraId="0E6C3BF4" w14:textId="6944B36A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4499EEC" w14:textId="30601E41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IZVRŠENJU GODIŠNJEG FINANCIJSKOG PLANA PRORAČUNSKOG  KORISNIKA   </w:t>
      </w:r>
    </w:p>
    <w:p w14:paraId="277DFCFE" w14:textId="68FE066E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GRADSKE KNJIŽNICE I ČITAONICE SLATINA </w:t>
      </w:r>
    </w:p>
    <w:p w14:paraId="118A82C9" w14:textId="362BD1CE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 RAZDOBLJE 01.01.-31.12.2023.G.</w:t>
      </w:r>
    </w:p>
    <w:p w14:paraId="6913C73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24B714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A150DF" w14:textId="77777777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7E8FDE" w14:textId="775D6E9E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Sukladno Zakonu o proračunu ( Narodne novine broj: 144/21. ) i Pravilnika o polugodišnjem i godišnjem izvještaju o izvršenju proračuna i </w:t>
      </w:r>
    </w:p>
    <w:p w14:paraId="2ADE76B6" w14:textId="143883DA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Financijskog plana ( Narodne novine broj: 85/23 ) propisana je obveza </w:t>
      </w:r>
    </w:p>
    <w:p w14:paraId="0E2FA7B3" w14:textId="67FAE9B8" w:rsidR="004B43DD" w:rsidRDefault="004B43DD" w:rsidP="004B43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sastavljanja godišnjeg izvještaja o izvršenju</w:t>
      </w:r>
      <w:r w:rsidR="00FD26EA">
        <w:rPr>
          <w:rFonts w:ascii="Arial" w:hAnsi="Arial" w:cs="Arial"/>
          <w:sz w:val="28"/>
          <w:szCs w:val="28"/>
        </w:rPr>
        <w:t xml:space="preserve"> Financijskog plana Gradske knjižnice i čitaonice Slatina te njegova podnošenja na donošenje upravljačkom tijelu . Člankom 4. Pravilnika propisan je sadržaj polugodišnjeg i godišnjeg izvještaja o izvršenju Financijskog plana :</w:t>
      </w:r>
    </w:p>
    <w:p w14:paraId="34795A81" w14:textId="29445AA8" w:rsidR="00FD26EA" w:rsidRDefault="00FD26EA" w:rsidP="004B43D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3BF480" w14:textId="06ACF84B" w:rsidR="00FD26EA" w:rsidRDefault="00FD26EA" w:rsidP="00FD26E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Opći dio sadrži:</w:t>
      </w:r>
    </w:p>
    <w:p w14:paraId="7A3BE90C" w14:textId="7930251A" w:rsidR="00FD26EA" w:rsidRPr="00FD26EA" w:rsidRDefault="00FD26EA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Sažetak </w:t>
      </w:r>
      <w:r w:rsidR="009A2C9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ačuna prihoda  i rashoda i </w:t>
      </w:r>
      <w:r w:rsidR="009A2C97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ačun</w:t>
      </w:r>
      <w:r w:rsidR="00615139">
        <w:rPr>
          <w:rFonts w:ascii="Arial" w:hAnsi="Arial" w:cs="Arial"/>
          <w:sz w:val="28"/>
          <w:szCs w:val="28"/>
        </w:rPr>
        <w:t>a</w:t>
      </w:r>
      <w:r w:rsidRPr="00FD26EA">
        <w:rPr>
          <w:rFonts w:ascii="Arial" w:hAnsi="Arial" w:cs="Arial"/>
          <w:sz w:val="28"/>
          <w:szCs w:val="28"/>
        </w:rPr>
        <w:t xml:space="preserve"> financiranja,</w:t>
      </w:r>
    </w:p>
    <w:p w14:paraId="5EB795D6" w14:textId="1DF115CB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prihodima i rashodima prema ekonomskoj klasifikaciji</w:t>
      </w:r>
      <w:r w:rsidR="00FD26EA">
        <w:rPr>
          <w:rFonts w:ascii="Arial" w:hAnsi="Arial" w:cs="Arial"/>
          <w:sz w:val="28"/>
          <w:szCs w:val="28"/>
        </w:rPr>
        <w:t xml:space="preserve"> </w:t>
      </w:r>
    </w:p>
    <w:p w14:paraId="43E5E667" w14:textId="4DFC5719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prihodima i rashodima prema izvorima financiranja</w:t>
      </w:r>
      <w:r w:rsidR="00FD26EA">
        <w:rPr>
          <w:rFonts w:ascii="Arial" w:hAnsi="Arial" w:cs="Arial"/>
          <w:sz w:val="28"/>
          <w:szCs w:val="28"/>
        </w:rPr>
        <w:t>,</w:t>
      </w:r>
    </w:p>
    <w:p w14:paraId="5AB4CD47" w14:textId="5B0A9F16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o rashodima prema funkcijskoj klasifikaciji,</w:t>
      </w:r>
    </w:p>
    <w:p w14:paraId="565A39E0" w14:textId="703E26A3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 financiranja – izvještaj računa financiranja prema ekonomskoj  klasifikaciji,</w:t>
      </w:r>
    </w:p>
    <w:p w14:paraId="6158D9A7" w14:textId="0F0569D8" w:rsidR="00615139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Izvještaj računa financiranja prema izvorima financiranja,</w:t>
      </w:r>
    </w:p>
    <w:p w14:paraId="263FE7D1" w14:textId="0E569A50" w:rsidR="00FD26EA" w:rsidRDefault="00FD26EA" w:rsidP="00FD26EA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Posebni dio godišnjeg izvještaja o izvršenju Financijskog plana iskazuje se u izvještaj</w:t>
      </w:r>
      <w:r w:rsidR="00615139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:</w:t>
      </w:r>
    </w:p>
    <w:p w14:paraId="0FCC3D14" w14:textId="4BF8B9FA" w:rsidR="00FD26EA" w:rsidRDefault="00615139" w:rsidP="00FD26EA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II. Posebni dio  </w:t>
      </w:r>
      <w:r w:rsidR="00FD26EA">
        <w:rPr>
          <w:rFonts w:ascii="Arial" w:hAnsi="Arial" w:cs="Arial"/>
          <w:sz w:val="28"/>
          <w:szCs w:val="28"/>
        </w:rPr>
        <w:t>Izvještaj po programskoj klasifikaciji koji čin</w:t>
      </w:r>
      <w:r w:rsidR="009D324F">
        <w:rPr>
          <w:rFonts w:ascii="Arial" w:hAnsi="Arial" w:cs="Arial"/>
          <w:sz w:val="28"/>
          <w:szCs w:val="28"/>
        </w:rPr>
        <w:t>i</w:t>
      </w:r>
      <w:r w:rsidR="00FD26EA">
        <w:rPr>
          <w:rFonts w:ascii="Arial" w:hAnsi="Arial" w:cs="Arial"/>
          <w:sz w:val="28"/>
          <w:szCs w:val="28"/>
        </w:rPr>
        <w:t xml:space="preserve"> sast</w:t>
      </w:r>
      <w:r>
        <w:rPr>
          <w:rFonts w:ascii="Arial" w:hAnsi="Arial" w:cs="Arial"/>
          <w:sz w:val="28"/>
          <w:szCs w:val="28"/>
        </w:rPr>
        <w:t>a</w:t>
      </w:r>
      <w:r w:rsidR="00FD26EA">
        <w:rPr>
          <w:rFonts w:ascii="Arial" w:hAnsi="Arial" w:cs="Arial"/>
          <w:sz w:val="28"/>
          <w:szCs w:val="28"/>
        </w:rPr>
        <w:t xml:space="preserve">vni dio ovog </w:t>
      </w:r>
      <w:r>
        <w:rPr>
          <w:rFonts w:ascii="Arial" w:hAnsi="Arial" w:cs="Arial"/>
          <w:sz w:val="28"/>
          <w:szCs w:val="28"/>
        </w:rPr>
        <w:t>obrazloženja.</w:t>
      </w:r>
    </w:p>
    <w:p w14:paraId="5778B988" w14:textId="77777777" w:rsidR="00615139" w:rsidRDefault="00615139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567CD6C4" w14:textId="0C0CEDFD" w:rsidR="00615139" w:rsidRDefault="00615139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</w:t>
      </w:r>
      <w:r w:rsidR="009A2C9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-2- </w:t>
      </w:r>
    </w:p>
    <w:p w14:paraId="53B24839" w14:textId="77777777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2DAADF7B" w14:textId="54AB24D5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OPĆI DIO:</w:t>
      </w:r>
    </w:p>
    <w:p w14:paraId="5310A268" w14:textId="77777777" w:rsidR="009A2C97" w:rsidRDefault="009A2C97" w:rsidP="00615139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0C17995E" w14:textId="7EAD32C4" w:rsidR="009A2C97" w:rsidRDefault="009A2C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A2C97">
        <w:rPr>
          <w:rFonts w:ascii="Arial" w:hAnsi="Arial" w:cs="Arial"/>
          <w:sz w:val="28"/>
          <w:szCs w:val="28"/>
        </w:rPr>
        <w:t xml:space="preserve">Izvršenje Financijskog plana Gradske knjižnice i čitaonice Slatina za razdoblje 01.01.-31.12.2023. godine </w:t>
      </w:r>
      <w:r>
        <w:rPr>
          <w:rFonts w:ascii="Arial" w:hAnsi="Arial" w:cs="Arial"/>
          <w:sz w:val="28"/>
          <w:szCs w:val="28"/>
        </w:rPr>
        <w:t>prikazano je u izvještaju Sažetak računa prihoda i rashoda i računa financiranja, Izvještaju o prihodima i rashodima prema ekonomskoj klasifikaciji, Izvještaju o prihodima i rashodima prema izvorima</w:t>
      </w:r>
      <w:r w:rsidR="00E11D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financiranja, Izvještaj</w:t>
      </w:r>
      <w:r w:rsidR="00E11D3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o rashodima prema </w:t>
      </w:r>
    </w:p>
    <w:p w14:paraId="0423DC98" w14:textId="6147C98E" w:rsidR="009A2C97" w:rsidRDefault="009A2C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funkcijskog klasifikaciji</w:t>
      </w:r>
      <w:r w:rsidR="00E11D36">
        <w:rPr>
          <w:rFonts w:ascii="Arial" w:hAnsi="Arial" w:cs="Arial"/>
          <w:sz w:val="28"/>
          <w:szCs w:val="28"/>
        </w:rPr>
        <w:t>, Računu financiranja – izvještaj računa financiranja prema ekonomskoj klasifikaciji, Izvještaju računa financiranja prema izvorima financiranja,</w:t>
      </w:r>
    </w:p>
    <w:p w14:paraId="6474D85B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ADB33C" w14:textId="6EF1B28F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POSEBNI DIO :</w:t>
      </w:r>
    </w:p>
    <w:p w14:paraId="6CB5A64F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20EF5B" w14:textId="4F0AB53E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Rashodi poslovanja  i rashodi za nabavu nefinancijske imovine , te izdaci</w:t>
      </w:r>
    </w:p>
    <w:p w14:paraId="3E95264D" w14:textId="6FDD097A" w:rsidR="00E11D36" w:rsidRDefault="009D324F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E11D36">
        <w:rPr>
          <w:rFonts w:ascii="Arial" w:hAnsi="Arial" w:cs="Arial"/>
          <w:sz w:val="28"/>
          <w:szCs w:val="28"/>
        </w:rPr>
        <w:t>a financijsku imovinu i otplatu zajmova</w:t>
      </w:r>
      <w:r>
        <w:rPr>
          <w:rFonts w:ascii="Arial" w:hAnsi="Arial" w:cs="Arial"/>
          <w:sz w:val="28"/>
          <w:szCs w:val="28"/>
        </w:rPr>
        <w:t xml:space="preserve"> planirani su u 2023.g. u visini 254.555,00 a </w:t>
      </w:r>
      <w:r w:rsidR="00E11D36">
        <w:rPr>
          <w:rFonts w:ascii="Arial" w:hAnsi="Arial" w:cs="Arial"/>
          <w:sz w:val="28"/>
          <w:szCs w:val="28"/>
        </w:rPr>
        <w:t xml:space="preserve"> ostvareni su po organizacijskoj i programskoj klasifikaciji te razini odjeljka ekonomske klasifikacije u</w:t>
      </w:r>
    </w:p>
    <w:p w14:paraId="6B8D6790" w14:textId="4AD9AB4D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visini  163.129,83 €</w:t>
      </w:r>
      <w:r w:rsidR="00230FFF">
        <w:rPr>
          <w:rFonts w:ascii="Arial" w:hAnsi="Arial" w:cs="Arial"/>
          <w:sz w:val="28"/>
          <w:szCs w:val="28"/>
        </w:rPr>
        <w:t>, indeks ostvarenja 64,08 ,</w:t>
      </w:r>
      <w:r>
        <w:rPr>
          <w:rFonts w:ascii="Arial" w:hAnsi="Arial" w:cs="Arial"/>
          <w:sz w:val="28"/>
          <w:szCs w:val="28"/>
        </w:rPr>
        <w:t xml:space="preserve"> kako slijedi u izvještaju II. Posebni dio Izvještaj po programskoj klasifikaciji.</w:t>
      </w:r>
    </w:p>
    <w:p w14:paraId="43E89DCA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DB1460" w14:textId="5E14B96F" w:rsidR="00E11D36" w:rsidRPr="00E11D36" w:rsidRDefault="00E11D36" w:rsidP="009A2C9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11D36">
        <w:rPr>
          <w:rFonts w:ascii="Arial" w:hAnsi="Arial" w:cs="Arial"/>
          <w:b/>
          <w:bCs/>
          <w:sz w:val="28"/>
          <w:szCs w:val="28"/>
        </w:rPr>
        <w:t>Izvještaj o zaduživanju na domaćem i stranom tržištu novca i kapitala:</w:t>
      </w:r>
    </w:p>
    <w:p w14:paraId="1116C22F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88E029" w14:textId="08679D3A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Slatina u razdoblju 01.01.-31.12.2023. godine  nije se zaduživala na domaćem i stranom tržištu novca i kapitala.</w:t>
      </w:r>
    </w:p>
    <w:p w14:paraId="5A082545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E45FBE" w14:textId="49EADDFC" w:rsidR="00E11D36" w:rsidRPr="00E11D36" w:rsidRDefault="00E11D36" w:rsidP="009A2C9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11D36">
        <w:rPr>
          <w:rFonts w:ascii="Arial" w:hAnsi="Arial" w:cs="Arial"/>
          <w:b/>
          <w:bCs/>
          <w:sz w:val="28"/>
          <w:szCs w:val="28"/>
        </w:rPr>
        <w:t>Izvještaj o danim jamstvima i plaćanjima po protestiranim jamstvima:</w:t>
      </w:r>
    </w:p>
    <w:p w14:paraId="2737AF9D" w14:textId="77777777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51B627" w14:textId="187EE10E" w:rsidR="00E11D36" w:rsidRDefault="00E11D3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Gradska knjižnica i čitaonica u 2023. godini nije davala jamstva </w:t>
      </w:r>
      <w:r w:rsidR="00451FE6">
        <w:rPr>
          <w:rFonts w:ascii="Arial" w:hAnsi="Arial" w:cs="Arial"/>
          <w:sz w:val="28"/>
          <w:szCs w:val="28"/>
        </w:rPr>
        <w:t>kao ni plaćanja po protestiranim jamstvima.</w:t>
      </w:r>
    </w:p>
    <w:p w14:paraId="676997C9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916757" w14:textId="6CC46016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PRIHODI I PRIMICI</w:t>
      </w:r>
    </w:p>
    <w:p w14:paraId="5A23E542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072AB9" w14:textId="1490CA7A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Planirani prihodi i primici u visini 254.555,00 € ostvareni su u visini </w:t>
      </w:r>
    </w:p>
    <w:p w14:paraId="5142787A" w14:textId="1F1DFC53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165.404,42 € , indeks ostvarenja 64,97, ostvareni višak u 2022. godini</w:t>
      </w:r>
    </w:p>
    <w:p w14:paraId="47905CCF" w14:textId="7D23C6F4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2.836,55 € . Višak prihoda i primitaka raspoloživ za slijedeće razdoblje</w:t>
      </w:r>
    </w:p>
    <w:p w14:paraId="3C8AEDF0" w14:textId="247F1082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iznosi 5.111,14 €.</w:t>
      </w:r>
    </w:p>
    <w:p w14:paraId="273F6306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F25D4C" w14:textId="77777777" w:rsidR="00451FE6" w:rsidRDefault="00451F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697647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80F18E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00C3DE" w14:textId="1501778D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-3-</w:t>
      </w:r>
    </w:p>
    <w:p w14:paraId="56F9A290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99D0CF" w14:textId="1B6767FC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Izvori ostvarenih prihoda :</w:t>
      </w:r>
    </w:p>
    <w:p w14:paraId="30AC164E" w14:textId="77777777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7310E8" w14:textId="0832929C" w:rsidR="00A436E6" w:rsidRDefault="00B55097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Planirane </w:t>
      </w:r>
      <w:r w:rsidR="00A436E6">
        <w:rPr>
          <w:rFonts w:ascii="Arial" w:hAnsi="Arial" w:cs="Arial"/>
          <w:sz w:val="28"/>
          <w:szCs w:val="28"/>
        </w:rPr>
        <w:t>Kapitalne pomoći Ministarstva kulture i medija</w:t>
      </w:r>
      <w:r>
        <w:rPr>
          <w:rFonts w:ascii="Arial" w:hAnsi="Arial" w:cs="Arial"/>
          <w:sz w:val="28"/>
          <w:szCs w:val="28"/>
        </w:rPr>
        <w:t xml:space="preserve">  RH u visini 16.295,00 € ukupno su ostvareni  </w:t>
      </w:r>
      <w:r w:rsidR="00A436E6">
        <w:rPr>
          <w:rFonts w:ascii="Arial" w:hAnsi="Arial" w:cs="Arial"/>
          <w:sz w:val="28"/>
          <w:szCs w:val="28"/>
        </w:rPr>
        <w:t xml:space="preserve"> 26.874,12 €</w:t>
      </w:r>
      <w:r>
        <w:rPr>
          <w:rFonts w:ascii="Arial" w:hAnsi="Arial" w:cs="Arial"/>
          <w:sz w:val="28"/>
          <w:szCs w:val="28"/>
        </w:rPr>
        <w:t>, indeks ostvarenja 164,92</w:t>
      </w:r>
    </w:p>
    <w:p w14:paraId="69F4E3A0" w14:textId="720E1E00" w:rsidR="00A436E6" w:rsidRDefault="00A436E6" w:rsidP="009A2C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namijenjena </w:t>
      </w:r>
      <w:r w:rsidR="00B55097">
        <w:rPr>
          <w:rFonts w:ascii="Arial" w:hAnsi="Arial" w:cs="Arial"/>
          <w:sz w:val="28"/>
          <w:szCs w:val="28"/>
        </w:rPr>
        <w:t xml:space="preserve">su </w:t>
      </w:r>
      <w:r>
        <w:rPr>
          <w:rFonts w:ascii="Arial" w:hAnsi="Arial" w:cs="Arial"/>
          <w:sz w:val="28"/>
          <w:szCs w:val="28"/>
        </w:rPr>
        <w:t>za program knjižnične djelatnosti:</w:t>
      </w:r>
    </w:p>
    <w:p w14:paraId="05632D97" w14:textId="393B14B5" w:rsidR="00A436E6" w:rsidRDefault="00A436E6" w:rsidP="00A436E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Nabava  knjiga MK – redovna djelatnost = 10.219,66 €,</w:t>
      </w:r>
    </w:p>
    <w:p w14:paraId="15AE221B" w14:textId="7002DF3D" w:rsidR="00A436E6" w:rsidRDefault="00A436E6" w:rsidP="00A436E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Otkup knjiga uvrštenih u popis A i B        = 14.000,00 €,</w:t>
      </w:r>
    </w:p>
    <w:p w14:paraId="6BCA49A3" w14:textId="1BB453E3" w:rsidR="00A436E6" w:rsidRDefault="00A436E6" w:rsidP="00A436E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Računala i računalna oprema                 =    2.654,46 €,</w:t>
      </w:r>
    </w:p>
    <w:p w14:paraId="3B840FAE" w14:textId="77777777" w:rsidR="00A436E6" w:rsidRDefault="00A436E6" w:rsidP="00A436E6">
      <w:pPr>
        <w:pStyle w:val="Odlomakpopisa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7681B423" w14:textId="66A41017" w:rsidR="00615139" w:rsidRDefault="00A436E6" w:rsidP="006151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36E6">
        <w:rPr>
          <w:rFonts w:ascii="Arial" w:hAnsi="Arial" w:cs="Arial"/>
          <w:sz w:val="28"/>
          <w:szCs w:val="28"/>
        </w:rPr>
        <w:t xml:space="preserve">Planirani Vlastiti </w:t>
      </w:r>
      <w:r>
        <w:rPr>
          <w:rFonts w:ascii="Arial" w:hAnsi="Arial" w:cs="Arial"/>
          <w:sz w:val="28"/>
          <w:szCs w:val="28"/>
        </w:rPr>
        <w:t xml:space="preserve">prihodi  </w:t>
      </w:r>
      <w:r w:rsidR="00391DA4">
        <w:rPr>
          <w:rFonts w:ascii="Arial" w:hAnsi="Arial" w:cs="Arial"/>
          <w:sz w:val="28"/>
          <w:szCs w:val="28"/>
        </w:rPr>
        <w:t>u visini  10.491,00 € ostvareni su ukupno 11.803,90</w:t>
      </w:r>
      <w:r w:rsidR="00B55097">
        <w:rPr>
          <w:rFonts w:ascii="Arial" w:hAnsi="Arial" w:cs="Arial"/>
          <w:sz w:val="28"/>
          <w:szCs w:val="28"/>
        </w:rPr>
        <w:t xml:space="preserve"> indeks ostvarenja 112,51, a realizirani su od  </w:t>
      </w:r>
      <w:r w:rsidR="00391DA4">
        <w:rPr>
          <w:rFonts w:ascii="Arial" w:hAnsi="Arial" w:cs="Arial"/>
          <w:sz w:val="28"/>
          <w:szCs w:val="28"/>
        </w:rPr>
        <w:t>:</w:t>
      </w:r>
    </w:p>
    <w:p w14:paraId="1786B1B9" w14:textId="136508F3" w:rsidR="00391DA4" w:rsidRDefault="00391DA4" w:rsidP="00391DA4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6.894,63  ( članarine, </w:t>
      </w:r>
      <w:proofErr w:type="spellStart"/>
      <w:r>
        <w:rPr>
          <w:rFonts w:ascii="Arial" w:hAnsi="Arial" w:cs="Arial"/>
          <w:sz w:val="28"/>
          <w:szCs w:val="28"/>
        </w:rPr>
        <w:t>zakasnine</w:t>
      </w:r>
      <w:proofErr w:type="spellEnd"/>
      <w:r>
        <w:rPr>
          <w:rFonts w:ascii="Arial" w:hAnsi="Arial" w:cs="Arial"/>
          <w:sz w:val="28"/>
          <w:szCs w:val="28"/>
        </w:rPr>
        <w:t xml:space="preserve"> , rezervacije ),</w:t>
      </w:r>
      <w:r w:rsidR="00B55097">
        <w:rPr>
          <w:rFonts w:ascii="Arial" w:hAnsi="Arial" w:cs="Arial"/>
          <w:sz w:val="28"/>
          <w:szCs w:val="28"/>
        </w:rPr>
        <w:t xml:space="preserve"> i</w:t>
      </w:r>
    </w:p>
    <w:p w14:paraId="445679A8" w14:textId="4D9ABF88" w:rsidR="00391DA4" w:rsidRDefault="00391DA4" w:rsidP="00391DA4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4.909,27  donacij</w:t>
      </w:r>
      <w:r w:rsidR="00B55097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1EE759A" w14:textId="1D6F4320" w:rsidR="00B55097" w:rsidRDefault="00B5509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6611A0" w14:textId="3B40DDAF" w:rsidR="00B55097" w:rsidRDefault="00B5509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Prihodi iz </w:t>
      </w:r>
      <w:r w:rsidR="00E71C52">
        <w:rPr>
          <w:rFonts w:ascii="Arial" w:hAnsi="Arial" w:cs="Arial"/>
          <w:sz w:val="28"/>
          <w:szCs w:val="28"/>
        </w:rPr>
        <w:t>Proračuna grada planirani su u visini 226.545,00 € , a ostvareni su ukupno 126.726,40 € , indeks ostvarenja 55,93 kako slijedi :</w:t>
      </w:r>
    </w:p>
    <w:p w14:paraId="64CC8517" w14:textId="77A8BFDE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-116.901,96 € za financiranje rashoda redovne djelatnosti ,</w:t>
      </w:r>
    </w:p>
    <w:p w14:paraId="5F566D64" w14:textId="428561CF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 9.824,44 € za financiranje rashoda  za nabavu nefinancijske imovine.</w:t>
      </w:r>
    </w:p>
    <w:p w14:paraId="0EA8263B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DFF9CE" w14:textId="1B8D92A0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Slatina u 2023. godini nije imala primitaka od financijske imovine ( razred  8 ).</w:t>
      </w:r>
    </w:p>
    <w:p w14:paraId="52AAA942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B683CE" w14:textId="77777777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36E7B2" w14:textId="02956D54" w:rsidR="00E71C52" w:rsidRDefault="00E71C52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RASHODI I IZDACI</w:t>
      </w:r>
    </w:p>
    <w:p w14:paraId="5D26FCED" w14:textId="77777777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1BAF28" w14:textId="0D4CC7C2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Ukupni rashodi  poslovanja planirani su u visini 213.017,00 €  a ostvareni su u visini 163.129,83 € , indeks ostvarenja  76,58.</w:t>
      </w:r>
    </w:p>
    <w:p w14:paraId="4505FB5E" w14:textId="56E2F16A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Ukupni rashodi za nabavu nefinancijske imovine planirani su u visini </w:t>
      </w:r>
    </w:p>
    <w:p w14:paraId="4E408DF7" w14:textId="171BFD88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41.538,00 € a ukupno su ostvareni u visini  43.537,26 € indeks ostvarenja 104,81 kako slijedi :</w:t>
      </w:r>
    </w:p>
    <w:p w14:paraId="7420D3EA" w14:textId="7AD4671D" w:rsidR="00B34317" w:rsidRDefault="00B34317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uredska oprema i namještaj  6.381,25 €,</w:t>
      </w:r>
    </w:p>
    <w:p w14:paraId="1B1FB4F6" w14:textId="4D0FC79D" w:rsidR="00B34317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uređaji, strojevi i oprema za </w:t>
      </w:r>
      <w:proofErr w:type="spellStart"/>
      <w:r>
        <w:rPr>
          <w:rFonts w:ascii="Arial" w:hAnsi="Arial" w:cs="Arial"/>
          <w:sz w:val="28"/>
          <w:szCs w:val="28"/>
        </w:rPr>
        <w:t>ost.namjene</w:t>
      </w:r>
      <w:proofErr w:type="spellEnd"/>
      <w:r>
        <w:rPr>
          <w:rFonts w:ascii="Arial" w:hAnsi="Arial" w:cs="Arial"/>
          <w:sz w:val="28"/>
          <w:szCs w:val="28"/>
        </w:rPr>
        <w:t xml:space="preserve">  4.275,32 € i </w:t>
      </w:r>
    </w:p>
    <w:p w14:paraId="016E99F6" w14:textId="1993B9A7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knjige    32.880, 69 €.</w:t>
      </w:r>
    </w:p>
    <w:p w14:paraId="40978636" w14:textId="77777777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13E4E6" w14:textId="78D514E5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Gradska knjižnica i čitaonica Slatina u 2023. godini nije imala izdataka za financijsku imovinu i otplatu zajma ( razred  5 ).</w:t>
      </w:r>
    </w:p>
    <w:p w14:paraId="1A74ABAF" w14:textId="77777777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76E6CD" w14:textId="69811A04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Sastavila:                                                RAVNATELJICA</w:t>
      </w:r>
    </w:p>
    <w:p w14:paraId="7326DA20" w14:textId="05C0EE45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Branka </w:t>
      </w:r>
      <w:proofErr w:type="spellStart"/>
      <w:r>
        <w:rPr>
          <w:rFonts w:ascii="Arial" w:hAnsi="Arial" w:cs="Arial"/>
          <w:sz w:val="28"/>
          <w:szCs w:val="28"/>
        </w:rPr>
        <w:t>Gojković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______________</w:t>
      </w:r>
    </w:p>
    <w:p w14:paraId="624A3BE5" w14:textId="39FD275C" w:rsidR="009D324F" w:rsidRDefault="009D324F" w:rsidP="00B550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DD6B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Sanja  </w:t>
      </w:r>
      <w:proofErr w:type="spellStart"/>
      <w:r>
        <w:rPr>
          <w:rFonts w:ascii="Arial" w:hAnsi="Arial" w:cs="Arial"/>
          <w:sz w:val="28"/>
          <w:szCs w:val="28"/>
        </w:rPr>
        <w:t>Pajnić</w:t>
      </w:r>
      <w:proofErr w:type="spellEnd"/>
    </w:p>
    <w:sectPr w:rsidR="009D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5F0C"/>
    <w:multiLevelType w:val="hybridMultilevel"/>
    <w:tmpl w:val="88B060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13A"/>
    <w:multiLevelType w:val="hybridMultilevel"/>
    <w:tmpl w:val="34A4D858"/>
    <w:lvl w:ilvl="0" w:tplc="4D0E71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411052">
    <w:abstractNumId w:val="0"/>
  </w:num>
  <w:num w:numId="2" w16cid:durableId="25390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D"/>
    <w:rsid w:val="00016820"/>
    <w:rsid w:val="000431F1"/>
    <w:rsid w:val="000B4A06"/>
    <w:rsid w:val="001A2389"/>
    <w:rsid w:val="00230FFF"/>
    <w:rsid w:val="00391DA4"/>
    <w:rsid w:val="00451FE6"/>
    <w:rsid w:val="00475C6D"/>
    <w:rsid w:val="004979F6"/>
    <w:rsid w:val="004B43DD"/>
    <w:rsid w:val="00583E33"/>
    <w:rsid w:val="00615139"/>
    <w:rsid w:val="006222C0"/>
    <w:rsid w:val="006E4D99"/>
    <w:rsid w:val="007E54E1"/>
    <w:rsid w:val="008F2996"/>
    <w:rsid w:val="0091581C"/>
    <w:rsid w:val="009A2C97"/>
    <w:rsid w:val="009D324F"/>
    <w:rsid w:val="00A436E6"/>
    <w:rsid w:val="00B34317"/>
    <w:rsid w:val="00B55097"/>
    <w:rsid w:val="00DD6BCF"/>
    <w:rsid w:val="00E11D36"/>
    <w:rsid w:val="00E71C52"/>
    <w:rsid w:val="00E73D47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3C53"/>
  <w15:chartTrackingRefBased/>
  <w15:docId w15:val="{9703DC62-DE00-441D-9B88-4279E79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Slatina</dc:creator>
  <cp:keywords/>
  <dc:description/>
  <cp:lastModifiedBy>Knjižnica Slatina</cp:lastModifiedBy>
  <cp:revision>2</cp:revision>
  <cp:lastPrinted>2024-03-28T13:26:00Z</cp:lastPrinted>
  <dcterms:created xsi:type="dcterms:W3CDTF">2024-03-28T13:59:00Z</dcterms:created>
  <dcterms:modified xsi:type="dcterms:W3CDTF">2024-03-28T13:59:00Z</dcterms:modified>
</cp:coreProperties>
</file>